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6" w:rsidRPr="00F67DAA" w:rsidRDefault="00CF14D6" w:rsidP="0003708B">
      <w:pPr>
        <w:shd w:val="clear" w:color="auto" w:fill="FFFFFF"/>
        <w:spacing w:after="150"/>
        <w:ind w:firstLine="641"/>
        <w:jc w:val="center"/>
        <w:rPr>
          <w:rFonts w:ascii="方正小标宋简体" w:eastAsia="方正小标宋简体" w:hAnsi="仿宋" w:cs="宋体"/>
          <w:color w:val="555555"/>
          <w:sz w:val="36"/>
          <w:szCs w:val="36"/>
        </w:rPr>
      </w:pPr>
      <w:r w:rsidRPr="00F67DAA">
        <w:rPr>
          <w:rFonts w:ascii="方正小标宋简体" w:eastAsia="方正小标宋简体" w:hAnsi="仿宋" w:cs="宋体"/>
          <w:color w:val="555555"/>
          <w:sz w:val="36"/>
          <w:szCs w:val="36"/>
        </w:rPr>
        <w:t>2018</w:t>
      </w:r>
      <w:r w:rsidRPr="00F67DAA">
        <w:rPr>
          <w:rFonts w:ascii="方正小标宋简体" w:eastAsia="方正小标宋简体" w:hAnsi="仿宋" w:cs="宋体" w:hint="eastAsia"/>
          <w:color w:val="555555"/>
          <w:sz w:val="36"/>
          <w:szCs w:val="36"/>
        </w:rPr>
        <w:t>年学院房屋清查登记表</w:t>
      </w:r>
    </w:p>
    <w:p w:rsidR="00CF14D6" w:rsidRPr="00C22B32" w:rsidRDefault="00CF14D6" w:rsidP="0003708B">
      <w:pPr>
        <w:shd w:val="clear" w:color="auto" w:fill="FFFFFF"/>
        <w:spacing w:after="150"/>
        <w:rPr>
          <w:rFonts w:ascii="仿宋_GB2312" w:eastAsia="仿宋_GB2312" w:hAnsi="仿宋" w:cs="宋体"/>
          <w:color w:val="555555"/>
          <w:sz w:val="32"/>
          <w:szCs w:val="32"/>
        </w:rPr>
      </w:pPr>
      <w:r w:rsidRPr="00C22B32">
        <w:rPr>
          <w:rFonts w:ascii="仿宋_GB2312" w:eastAsia="仿宋_GB2312" w:hAnsi="仿宋" w:cs="宋体" w:hint="eastAsia"/>
          <w:color w:val="555555"/>
          <w:sz w:val="32"/>
          <w:szCs w:val="32"/>
        </w:rPr>
        <w:t>部门：</w:t>
      </w:r>
      <w:r>
        <w:rPr>
          <w:rFonts w:ascii="仿宋_GB2312" w:eastAsia="仿宋_GB2312" w:hAnsi="仿宋" w:cs="宋体" w:hint="eastAsia"/>
          <w:color w:val="555555"/>
          <w:sz w:val="32"/>
          <w:szCs w:val="32"/>
        </w:rPr>
        <w:t>信息化管理办公室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174"/>
        <w:gridCol w:w="899"/>
        <w:gridCol w:w="1800"/>
        <w:gridCol w:w="1259"/>
        <w:gridCol w:w="899"/>
        <w:gridCol w:w="2880"/>
        <w:gridCol w:w="709"/>
        <w:gridCol w:w="1996"/>
        <w:gridCol w:w="26"/>
      </w:tblGrid>
      <w:tr w:rsidR="00CF14D6" w:rsidRPr="003A1EA8" w:rsidTr="00E83278">
        <w:trPr>
          <w:gridAfter w:val="1"/>
          <w:wAfter w:w="9" w:type="pct"/>
          <w:trHeight w:val="501"/>
        </w:trPr>
        <w:tc>
          <w:tcPr>
            <w:tcW w:w="188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120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房屋地址</w:t>
            </w:r>
          </w:p>
        </w:tc>
        <w:tc>
          <w:tcPr>
            <w:tcW w:w="317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房间号</w:t>
            </w:r>
          </w:p>
        </w:tc>
        <w:tc>
          <w:tcPr>
            <w:tcW w:w="635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类型</w:t>
            </w:r>
          </w:p>
        </w:tc>
        <w:tc>
          <w:tcPr>
            <w:tcW w:w="444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面积</w:t>
            </w:r>
          </w:p>
        </w:tc>
        <w:tc>
          <w:tcPr>
            <w:tcW w:w="317" w:type="pct"/>
            <w:vMerge w:val="restar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房间用途</w:t>
            </w:r>
          </w:p>
        </w:tc>
        <w:tc>
          <w:tcPr>
            <w:tcW w:w="1266" w:type="pct"/>
            <w:gridSpan w:val="2"/>
            <w:vAlign w:val="bottom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使用情况</w:t>
            </w:r>
          </w:p>
        </w:tc>
        <w:tc>
          <w:tcPr>
            <w:tcW w:w="704" w:type="pct"/>
            <w:vAlign w:val="center"/>
          </w:tcPr>
          <w:p w:rsidR="00CF14D6" w:rsidRPr="0003708B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708B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整改期限</w:t>
            </w:r>
          </w:p>
        </w:tc>
      </w:tr>
      <w:tr w:rsidR="00CF14D6" w:rsidRPr="003A1EA8" w:rsidTr="00E83278">
        <w:trPr>
          <w:trHeight w:val="365"/>
        </w:trPr>
        <w:tc>
          <w:tcPr>
            <w:tcW w:w="188" w:type="pct"/>
            <w:vMerge/>
            <w:vAlign w:val="center"/>
          </w:tcPr>
          <w:p w:rsidR="00CF14D6" w:rsidRPr="00C22B32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CF14D6" w:rsidRPr="00C22B32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CF14D6" w:rsidRPr="00C22B32" w:rsidRDefault="00CF14D6" w:rsidP="00E83278">
            <w:pPr>
              <w:shd w:val="clear" w:color="auto" w:fill="FFFFFF"/>
              <w:spacing w:after="150" w:line="24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CF14D6" w:rsidRDefault="00CF14D6" w:rsidP="00E83278">
            <w:pPr>
              <w:shd w:val="clear" w:color="auto" w:fill="FFFFFF"/>
              <w:spacing w:after="150" w:line="24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:rsidR="00CF14D6" w:rsidRDefault="00CF14D6" w:rsidP="00E83278">
            <w:pPr>
              <w:shd w:val="clear" w:color="auto" w:fill="FFFFFF"/>
              <w:spacing w:after="150" w:line="24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CF14D6" w:rsidRPr="00C22B32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  <w:tc>
          <w:tcPr>
            <w:tcW w:w="1016" w:type="pct"/>
            <w:vAlign w:val="bottom"/>
          </w:tcPr>
          <w:p w:rsidR="00CF14D6" w:rsidRPr="00031987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1987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使用人</w:t>
            </w:r>
          </w:p>
        </w:tc>
        <w:tc>
          <w:tcPr>
            <w:tcW w:w="250" w:type="pct"/>
            <w:vAlign w:val="bottom"/>
          </w:tcPr>
          <w:p w:rsidR="00CF14D6" w:rsidRPr="00031987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1"/>
                <w:szCs w:val="21"/>
              </w:rPr>
            </w:pPr>
            <w:r w:rsidRPr="00031987">
              <w:rPr>
                <w:rFonts w:ascii="仿宋_GB2312" w:eastAsia="仿宋_GB2312" w:hAnsi="微软雅黑" w:cs="宋体" w:hint="eastAsia"/>
                <w:b/>
                <w:color w:val="555555"/>
                <w:sz w:val="21"/>
                <w:szCs w:val="21"/>
              </w:rPr>
              <w:t>是否超标</w:t>
            </w:r>
          </w:p>
        </w:tc>
        <w:tc>
          <w:tcPr>
            <w:tcW w:w="713" w:type="pct"/>
            <w:gridSpan w:val="2"/>
            <w:vAlign w:val="center"/>
          </w:tcPr>
          <w:p w:rsidR="00CF14D6" w:rsidRPr="00C22B32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b/>
                <w:color w:val="555555"/>
                <w:sz w:val="24"/>
                <w:szCs w:val="24"/>
              </w:rPr>
            </w:pPr>
          </w:p>
        </w:tc>
      </w:tr>
      <w:tr w:rsidR="00CF14D6" w:rsidRPr="006E6CF0" w:rsidTr="00E83278">
        <w:trPr>
          <w:trHeight w:val="115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bookmarkStart w:id="0" w:name="_GoBack"/>
            <w:bookmarkEnd w:id="0"/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北校区行政办公楼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办公用房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26.1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办公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李安民</w:t>
            </w: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 xml:space="preserve"> </w:t>
            </w: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赵思佳</w:t>
            </w: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 xml:space="preserve"> </w:t>
            </w: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李现</w:t>
            </w: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 xml:space="preserve"> </w:t>
            </w: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李宜昌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否</w:t>
            </w: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南校区教学楼五楼半楼梯间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校园网汇聚机房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18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机房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曾建一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3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南校区教学楼七楼原卫校校园网中心机房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杂房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5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曾建一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4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北校区一教校园网络监控室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1219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值班用房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宋体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40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值班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曾建一、刘国华、姚轶成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5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北校区一教</w:t>
            </w: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UPS</w:t>
            </w: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电源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1221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仓库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否</w:t>
            </w: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6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北校区一教校园网络中心机房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1223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50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机房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否</w:t>
            </w: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7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北校区一教教室（考场）监控室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1228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50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监控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否</w:t>
            </w: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8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北校区三教三楼楼梯口正对面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CF14D6" w:rsidRPr="00E83278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汇聚机房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20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机房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9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北校区图书馆四楼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汇聚机房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8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机房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8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19</w:t>
            </w: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栋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604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家属楼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75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住房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姚轶成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  <w:tr w:rsidR="00CF14D6" w:rsidRPr="006E6CF0" w:rsidTr="00E83278">
        <w:trPr>
          <w:trHeight w:val="170"/>
        </w:trPr>
        <w:tc>
          <w:tcPr>
            <w:tcW w:w="188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9</w:t>
            </w:r>
          </w:p>
        </w:tc>
        <w:tc>
          <w:tcPr>
            <w:tcW w:w="112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20</w:t>
            </w: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栋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104</w:t>
            </w:r>
          </w:p>
        </w:tc>
        <w:tc>
          <w:tcPr>
            <w:tcW w:w="635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家属楼</w:t>
            </w:r>
          </w:p>
        </w:tc>
        <w:tc>
          <w:tcPr>
            <w:tcW w:w="444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约</w:t>
            </w: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>30</w:t>
            </w:r>
            <w:r w:rsidRPr="006E6CF0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㎡</w:t>
            </w:r>
          </w:p>
        </w:tc>
        <w:tc>
          <w:tcPr>
            <w:tcW w:w="317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住房</w:t>
            </w:r>
          </w:p>
        </w:tc>
        <w:tc>
          <w:tcPr>
            <w:tcW w:w="1016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李宜昌</w:t>
            </w:r>
            <w:r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唐斌</w:t>
            </w:r>
          </w:p>
        </w:tc>
        <w:tc>
          <w:tcPr>
            <w:tcW w:w="250" w:type="pct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F14D6" w:rsidRPr="006E6CF0" w:rsidRDefault="00CF14D6" w:rsidP="00E83278">
            <w:pPr>
              <w:shd w:val="clear" w:color="auto" w:fill="FFFFFF"/>
              <w:spacing w:after="150" w:line="240" w:lineRule="exact"/>
              <w:jc w:val="center"/>
              <w:rPr>
                <w:rFonts w:ascii="仿宋_GB2312" w:eastAsia="仿宋_GB2312" w:hAnsi="微软雅黑" w:cs="宋体"/>
                <w:color w:val="555555"/>
                <w:sz w:val="21"/>
                <w:szCs w:val="21"/>
              </w:rPr>
            </w:pPr>
            <w:r w:rsidRPr="006E6CF0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符合规定无需整改</w:t>
            </w:r>
          </w:p>
        </w:tc>
      </w:tr>
    </w:tbl>
    <w:p w:rsidR="00CF14D6" w:rsidRPr="006E6CF0" w:rsidRDefault="00CF14D6" w:rsidP="006E6CF0">
      <w:pPr>
        <w:spacing w:line="240" w:lineRule="exact"/>
        <w:jc w:val="center"/>
        <w:rPr>
          <w:rFonts w:ascii="仿宋_GB2312" w:eastAsia="仿宋_GB2312"/>
          <w:sz w:val="21"/>
          <w:szCs w:val="21"/>
        </w:rPr>
        <w:sectPr w:rsidR="00CF14D6" w:rsidRPr="006E6CF0" w:rsidSect="000370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CF14D6" w:rsidRPr="009447F0" w:rsidRDefault="00CF14D6" w:rsidP="006E6CF0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 w:rsidRPr="009447F0">
        <w:rPr>
          <w:rFonts w:ascii="方正小标宋简体" w:eastAsia="方正小标宋简体" w:hint="eastAsia"/>
          <w:sz w:val="32"/>
          <w:szCs w:val="32"/>
        </w:rPr>
        <w:t>填报注意事项：</w:t>
      </w:r>
    </w:p>
    <w:p w:rsidR="00CF14D6" w:rsidRPr="009447F0" w:rsidRDefault="00CF14D6" w:rsidP="009447F0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 w:rsidRPr="009447F0">
        <w:rPr>
          <w:rFonts w:ascii="仿宋_GB2312" w:eastAsia="仿宋_GB2312" w:hint="eastAsia"/>
          <w:sz w:val="32"/>
          <w:szCs w:val="32"/>
        </w:rPr>
        <w:t>请各部门填报时按</w:t>
      </w:r>
      <w:r w:rsidRPr="000358C9">
        <w:rPr>
          <w:rFonts w:ascii="仿宋_GB2312" w:eastAsia="仿宋_GB2312" w:hint="eastAsia"/>
          <w:b/>
          <w:sz w:val="32"/>
          <w:szCs w:val="32"/>
        </w:rPr>
        <w:t>房间类型</w:t>
      </w:r>
      <w:r w:rsidRPr="009447F0">
        <w:rPr>
          <w:rFonts w:ascii="仿宋_GB2312" w:eastAsia="仿宋_GB2312" w:hint="eastAsia"/>
          <w:sz w:val="32"/>
          <w:szCs w:val="32"/>
        </w:rPr>
        <w:t>分类填报。</w:t>
      </w:r>
    </w:p>
    <w:p w:rsidR="00CF14D6" w:rsidRDefault="00CF14D6" w:rsidP="009447F0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办公用房填报时需填写人数和办公人员姓名，并标注是否超标，如超标请填写</w:t>
      </w:r>
      <w:r w:rsidRPr="000358C9">
        <w:rPr>
          <w:rFonts w:ascii="仿宋_GB2312" w:eastAsia="仿宋_GB2312" w:hint="eastAsia"/>
          <w:b/>
          <w:sz w:val="32"/>
          <w:szCs w:val="32"/>
        </w:rPr>
        <w:t>整改期限</w:t>
      </w:r>
      <w:r>
        <w:rPr>
          <w:rFonts w:ascii="仿宋_GB2312" w:eastAsia="仿宋_GB2312" w:hint="eastAsia"/>
          <w:sz w:val="32"/>
          <w:szCs w:val="32"/>
        </w:rPr>
        <w:t>，未超标请填写</w:t>
      </w:r>
      <w:r w:rsidRPr="000358C9">
        <w:rPr>
          <w:rFonts w:ascii="仿宋_GB2312" w:eastAsia="仿宋_GB2312" w:hint="eastAsia"/>
          <w:b/>
          <w:sz w:val="32"/>
          <w:szCs w:val="32"/>
        </w:rPr>
        <w:t>符合规定无需整改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F14D6" w:rsidRPr="000358C9" w:rsidRDefault="00CF14D6" w:rsidP="000358C9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CF14D6" w:rsidRPr="000358C9" w:rsidSect="000370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D6" w:rsidRDefault="00CF14D6">
      <w:r>
        <w:separator/>
      </w:r>
    </w:p>
  </w:endnote>
  <w:endnote w:type="continuationSeparator" w:id="0">
    <w:p w:rsidR="00CF14D6" w:rsidRDefault="00CF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D6" w:rsidRDefault="00CF14D6">
      <w:r>
        <w:separator/>
      </w:r>
    </w:p>
  </w:footnote>
  <w:footnote w:type="continuationSeparator" w:id="0">
    <w:p w:rsidR="00CF14D6" w:rsidRDefault="00CF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 w:rsidP="00E8327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6" w:rsidRDefault="00CF1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4C"/>
    <w:multiLevelType w:val="hybridMultilevel"/>
    <w:tmpl w:val="A006778A"/>
    <w:lvl w:ilvl="0" w:tplc="57582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FA0"/>
    <w:rsid w:val="00031987"/>
    <w:rsid w:val="000358C9"/>
    <w:rsid w:val="0003708B"/>
    <w:rsid w:val="000D7960"/>
    <w:rsid w:val="000F25DE"/>
    <w:rsid w:val="001760AD"/>
    <w:rsid w:val="001E2D99"/>
    <w:rsid w:val="001E77AA"/>
    <w:rsid w:val="001F1E3E"/>
    <w:rsid w:val="00242AEC"/>
    <w:rsid w:val="00290C55"/>
    <w:rsid w:val="002A66D6"/>
    <w:rsid w:val="002C31DB"/>
    <w:rsid w:val="002D5D3D"/>
    <w:rsid w:val="002E0DA6"/>
    <w:rsid w:val="002E418F"/>
    <w:rsid w:val="002E5F9A"/>
    <w:rsid w:val="0030466B"/>
    <w:rsid w:val="003204FE"/>
    <w:rsid w:val="00323B43"/>
    <w:rsid w:val="00325B62"/>
    <w:rsid w:val="00342C9C"/>
    <w:rsid w:val="00351A92"/>
    <w:rsid w:val="003552DC"/>
    <w:rsid w:val="00380C88"/>
    <w:rsid w:val="003911B0"/>
    <w:rsid w:val="003A134A"/>
    <w:rsid w:val="003A1EA8"/>
    <w:rsid w:val="003C287F"/>
    <w:rsid w:val="003D37D8"/>
    <w:rsid w:val="003D5173"/>
    <w:rsid w:val="00406C71"/>
    <w:rsid w:val="00426133"/>
    <w:rsid w:val="004358AB"/>
    <w:rsid w:val="00445913"/>
    <w:rsid w:val="00483D2B"/>
    <w:rsid w:val="00493C3D"/>
    <w:rsid w:val="004A6FF9"/>
    <w:rsid w:val="005218D3"/>
    <w:rsid w:val="00592343"/>
    <w:rsid w:val="005A0F74"/>
    <w:rsid w:val="005B0AC2"/>
    <w:rsid w:val="00635268"/>
    <w:rsid w:val="006552E3"/>
    <w:rsid w:val="0066376F"/>
    <w:rsid w:val="00686EDB"/>
    <w:rsid w:val="006A1F05"/>
    <w:rsid w:val="006E0463"/>
    <w:rsid w:val="006E6CF0"/>
    <w:rsid w:val="006F2D75"/>
    <w:rsid w:val="007565F9"/>
    <w:rsid w:val="00786D01"/>
    <w:rsid w:val="007A0582"/>
    <w:rsid w:val="007B2496"/>
    <w:rsid w:val="007B3C7C"/>
    <w:rsid w:val="0080006E"/>
    <w:rsid w:val="008343AF"/>
    <w:rsid w:val="0087173D"/>
    <w:rsid w:val="008B7726"/>
    <w:rsid w:val="008C62A3"/>
    <w:rsid w:val="008F2DB4"/>
    <w:rsid w:val="008F7446"/>
    <w:rsid w:val="00927A22"/>
    <w:rsid w:val="00931C4E"/>
    <w:rsid w:val="00933235"/>
    <w:rsid w:val="009429BC"/>
    <w:rsid w:val="009447F0"/>
    <w:rsid w:val="00960EC5"/>
    <w:rsid w:val="00962FD2"/>
    <w:rsid w:val="009A3AE4"/>
    <w:rsid w:val="009A4A66"/>
    <w:rsid w:val="009B4719"/>
    <w:rsid w:val="009D6910"/>
    <w:rsid w:val="009E0E7F"/>
    <w:rsid w:val="009E5E52"/>
    <w:rsid w:val="009F75EB"/>
    <w:rsid w:val="00A3580F"/>
    <w:rsid w:val="00A432CB"/>
    <w:rsid w:val="00A51FD7"/>
    <w:rsid w:val="00A95EFD"/>
    <w:rsid w:val="00AC7325"/>
    <w:rsid w:val="00AD5120"/>
    <w:rsid w:val="00AD7193"/>
    <w:rsid w:val="00AE6C61"/>
    <w:rsid w:val="00B25585"/>
    <w:rsid w:val="00B4283C"/>
    <w:rsid w:val="00B66D8B"/>
    <w:rsid w:val="00B72639"/>
    <w:rsid w:val="00BA79A2"/>
    <w:rsid w:val="00BF2823"/>
    <w:rsid w:val="00BF434B"/>
    <w:rsid w:val="00C02B68"/>
    <w:rsid w:val="00C22B32"/>
    <w:rsid w:val="00C36697"/>
    <w:rsid w:val="00C6543E"/>
    <w:rsid w:val="00CE3AB3"/>
    <w:rsid w:val="00CF14D6"/>
    <w:rsid w:val="00D077A4"/>
    <w:rsid w:val="00D12A05"/>
    <w:rsid w:val="00D31D50"/>
    <w:rsid w:val="00D333BF"/>
    <w:rsid w:val="00D63F8F"/>
    <w:rsid w:val="00DD1D56"/>
    <w:rsid w:val="00E067A7"/>
    <w:rsid w:val="00E83278"/>
    <w:rsid w:val="00F65B35"/>
    <w:rsid w:val="00F67DAA"/>
    <w:rsid w:val="00F75B0E"/>
    <w:rsid w:val="00F77C32"/>
    <w:rsid w:val="00F80BE9"/>
    <w:rsid w:val="00FB2B65"/>
    <w:rsid w:val="00FD6848"/>
    <w:rsid w:val="00FF453B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9B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9BC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447F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86E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173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6E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73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</dc:title>
  <dc:subject/>
  <dc:creator/>
  <cp:keywords/>
  <dc:description/>
  <cp:lastModifiedBy>李现</cp:lastModifiedBy>
  <cp:revision>4</cp:revision>
  <cp:lastPrinted>2018-07-02T02:19:00Z</cp:lastPrinted>
  <dcterms:created xsi:type="dcterms:W3CDTF">2018-07-02T01:21:00Z</dcterms:created>
  <dcterms:modified xsi:type="dcterms:W3CDTF">2018-07-02T02:48:00Z</dcterms:modified>
</cp:coreProperties>
</file>